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AF87E4">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eastAsia" w:ascii="方正小标宋简体" w:hAnsi="方正小标宋简体" w:eastAsia="方正小标宋简体" w:cs="方正小标宋简体"/>
          <w:b w:val="0"/>
          <w:bCs/>
          <w:color w:val="auto"/>
          <w:sz w:val="44"/>
          <w:szCs w:val="44"/>
        </w:rPr>
      </w:pPr>
      <w:r>
        <w:rPr>
          <w:rFonts w:hint="eastAsia" w:ascii="方正小标宋简体" w:hAnsi="方正小标宋简体" w:eastAsia="方正小标宋简体" w:cs="方正小标宋简体"/>
          <w:b w:val="0"/>
          <w:bCs/>
          <w:color w:val="auto"/>
          <w:sz w:val="44"/>
          <w:szCs w:val="44"/>
        </w:rPr>
        <w:t>天津春合体育发展有限公司</w:t>
      </w:r>
    </w:p>
    <w:p w14:paraId="198367E2">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eastAsia" w:ascii="方正小标宋简体" w:hAnsi="方正小标宋简体" w:eastAsia="方正小标宋简体" w:cs="方正小标宋简体"/>
          <w:b w:val="0"/>
          <w:bCs/>
          <w:color w:val="auto"/>
          <w:sz w:val="44"/>
          <w:szCs w:val="44"/>
        </w:rPr>
      </w:pPr>
      <w:r>
        <w:rPr>
          <w:rFonts w:hint="eastAsia" w:ascii="方正小标宋简体" w:hAnsi="方正小标宋简体" w:eastAsia="方正小标宋简体" w:cs="方正小标宋简体"/>
          <w:b w:val="0"/>
          <w:bCs/>
          <w:color w:val="auto"/>
          <w:sz w:val="44"/>
          <w:szCs w:val="44"/>
        </w:rPr>
        <w:t>招聘简章</w:t>
      </w:r>
    </w:p>
    <w:p w14:paraId="0ED165A3">
      <w:pPr>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color w:val="auto"/>
          <w:sz w:val="32"/>
          <w:szCs w:val="32"/>
        </w:rPr>
      </w:pPr>
    </w:p>
    <w:p w14:paraId="09FC8B79">
      <w:pPr>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天津春合体育发展有限公司是天津渤海轻工投资集团有限公司与天津市隆兴集团有限公司重点培育的国有体育产业核心运营平台，属国有独资企业。公司始建于1922年，是我国竞技体操器械的开创者，旗下拥有“中华”（中华老字号）、“春合”（中国驰名商标）、“利生”等知名品牌，百年品牌底蕴深厚。</w:t>
      </w:r>
    </w:p>
    <w:p w14:paraId="01DE2B3B">
      <w:pPr>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依托两大集团资源优势，公司聚焦体育用品全链条经营，具备全品类体育器材研发制造、智慧体育监测及场馆建设整体服务能力。当前，公司正稳步推进“一场两园”战略，着力构建“研发-制造-服务”三位一体协同体系，持续推动老字号品牌振兴与高质量发展。</w:t>
      </w:r>
    </w:p>
    <w:p w14:paraId="0298CA7E">
      <w:pPr>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根据业务发展需要，现面向社会公开招聘技术研发人员具体招聘岗位如下：</w:t>
      </w:r>
    </w:p>
    <w:p w14:paraId="5BD7749D">
      <w:pPr>
        <w:keepNext w:val="0"/>
        <w:keepLines w:val="0"/>
        <w:pageBreakBefore w:val="0"/>
        <w:numPr>
          <w:ilvl w:val="0"/>
          <w:numId w:val="1"/>
        </w:numPr>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黑体" w:cs="Times New Roman"/>
          <w:b w:val="0"/>
          <w:bCs w:val="0"/>
          <w:color w:val="auto"/>
          <w:sz w:val="32"/>
          <w:szCs w:val="32"/>
        </w:rPr>
      </w:pPr>
      <w:r>
        <w:rPr>
          <w:rFonts w:hint="default" w:ascii="Times New Roman" w:hAnsi="Times New Roman" w:eastAsia="黑体" w:cs="Times New Roman"/>
          <w:b w:val="0"/>
          <w:bCs w:val="0"/>
          <w:color w:val="auto"/>
          <w:sz w:val="32"/>
          <w:szCs w:val="32"/>
        </w:rPr>
        <w:t>招聘岗位</w:t>
      </w:r>
    </w:p>
    <w:p w14:paraId="0A49D736">
      <w:pPr>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产品设计研发</w:t>
      </w:r>
      <w:r>
        <w:rPr>
          <w:rFonts w:hint="eastAsia" w:ascii="Times New Roman" w:hAnsi="Times New Roman" w:eastAsia="仿宋_GB2312" w:cs="Times New Roman"/>
          <w:b w:val="0"/>
          <w:bCs w:val="0"/>
          <w:color w:val="auto"/>
          <w:sz w:val="32"/>
          <w:szCs w:val="32"/>
          <w:lang w:eastAsia="zh-CN"/>
        </w:rPr>
        <w:t>岗</w:t>
      </w:r>
      <w:bookmarkStart w:id="2" w:name="_GoBack"/>
      <w:bookmarkEnd w:id="2"/>
      <w:r>
        <w:rPr>
          <w:rFonts w:hint="eastAsia" w:ascii="Times New Roman" w:hAnsi="Times New Roman" w:eastAsia="仿宋_GB2312" w:cs="Times New Roman"/>
          <w:b w:val="0"/>
          <w:bCs w:val="0"/>
          <w:color w:val="auto"/>
          <w:sz w:val="32"/>
          <w:szCs w:val="32"/>
          <w:lang w:val="en-US" w:eastAsia="zh-CN"/>
        </w:rPr>
        <w:tab/>
      </w:r>
      <w:r>
        <w:rPr>
          <w:rFonts w:hint="eastAsia" w:ascii="Times New Roman" w:hAnsi="Times New Roman" w:eastAsia="仿宋_GB2312" w:cs="Times New Roman"/>
          <w:b w:val="0"/>
          <w:bCs w:val="0"/>
          <w:color w:val="auto"/>
          <w:sz w:val="32"/>
          <w:szCs w:val="32"/>
          <w:lang w:val="en-US" w:eastAsia="zh-CN"/>
        </w:rPr>
        <w:tab/>
      </w:r>
      <w:r>
        <w:rPr>
          <w:rFonts w:hint="default" w:ascii="Times New Roman" w:hAnsi="Times New Roman" w:eastAsia="仿宋_GB2312" w:cs="Times New Roman"/>
          <w:b w:val="0"/>
          <w:bCs w:val="0"/>
          <w:color w:val="auto"/>
          <w:sz w:val="32"/>
          <w:szCs w:val="32"/>
        </w:rPr>
        <w:t>1名</w:t>
      </w:r>
    </w:p>
    <w:p w14:paraId="5877F706">
      <w:pPr>
        <w:keepNext w:val="0"/>
        <w:keepLines w:val="0"/>
        <w:pageBreakBefore w:val="0"/>
        <w:kinsoku/>
        <w:wordWrap/>
        <w:overflowPunct/>
        <w:topLinePunct w:val="0"/>
        <w:autoSpaceDE/>
        <w:autoSpaceDN/>
        <w:bidi w:val="0"/>
        <w:adjustRightInd w:val="0"/>
        <w:snapToGrid w:val="0"/>
        <w:spacing w:line="560" w:lineRule="exact"/>
        <w:ind w:firstLine="643" w:firstLineChars="200"/>
        <w:jc w:val="both"/>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t>（一）主要职责</w:t>
      </w:r>
    </w:p>
    <w:p w14:paraId="3664A14B">
      <w:pPr>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 负责体育器材新产品的调研、试制，完成结构测绘、技术方案编制，并配合生产部门进行成本核算。</w:t>
      </w:r>
    </w:p>
    <w:p w14:paraId="3AD3F379">
      <w:pPr>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2.开展产品力学性能、安全性能、疲劳耐久等试验测试。</w:t>
      </w:r>
    </w:p>
    <w:p w14:paraId="3F403A86">
      <w:pPr>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3.为生产环节提供技术支持，解决生产中的技术问题，优化生产工艺，保障产品质量。</w:t>
      </w:r>
    </w:p>
    <w:p w14:paraId="2C7B0D79">
      <w:pPr>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4.完成技术文档、研发台账、项目报告等资料的整理与归档。</w:t>
      </w:r>
    </w:p>
    <w:p w14:paraId="5B3B3BD5">
      <w:pPr>
        <w:keepNext w:val="0"/>
        <w:keepLines w:val="0"/>
        <w:pageBreakBefore w:val="0"/>
        <w:widowControl/>
        <w:kinsoku/>
        <w:wordWrap/>
        <w:overflowPunct/>
        <w:topLinePunct w:val="0"/>
        <w:autoSpaceDE/>
        <w:autoSpaceDN/>
        <w:bidi w:val="0"/>
        <w:spacing w:line="560" w:lineRule="exact"/>
        <w:ind w:firstLine="643" w:firstLineChars="200"/>
        <w:jc w:val="both"/>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t>（二）任职要求</w:t>
      </w:r>
    </w:p>
    <w:p w14:paraId="52F77A3F">
      <w:pPr>
        <w:keepNext w:val="0"/>
        <w:keepLines w:val="0"/>
        <w:pageBreakBefore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1.年龄45周岁及以下。本科及以上学历，设计、机械类等相关专业，具备3年及以上体育器材、健身器材经验者或具有工程类中级及以上职称者优先。</w:t>
      </w:r>
    </w:p>
    <w:p w14:paraId="2221BEF1">
      <w:pPr>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2.熟悉掌握AutoCAD、SolidWorks等绘图软件，能独立完成产品结构设计、图纸绘制与修改。</w:t>
      </w:r>
    </w:p>
    <w:p w14:paraId="6EE141F8">
      <w:pPr>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3.具备基础的数据处理、文档撰写能力。</w:t>
      </w:r>
    </w:p>
    <w:p w14:paraId="17490922">
      <w:pPr>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4.具备较强的产品设计、问题分析与解决能力，能独立处理产品设计、试制、生产中的问题。</w:t>
      </w:r>
    </w:p>
    <w:p w14:paraId="713B8CDB">
      <w:pPr>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5.具备较强的执行力与抗压能力，服从工作安排，高效完成各项产品设计研发及技术支持任务。</w:t>
      </w:r>
    </w:p>
    <w:p w14:paraId="15F64FE3">
      <w:pPr>
        <w:keepNext w:val="0"/>
        <w:keepLines w:val="0"/>
        <w:pageBreakBefore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上述岗位应聘人员如在渤轻集团系统内有与本人具有夫妻关系、直系血亲关系、三代以内旁系血亲关系、近姻亲关系的亲属，须在应聘报名表中如实填写相关信息。如已离职、退休或劳务派遣人员，也须如实填写并备注说明。后期将由工作人员按照国家及企业有关回避制度和相关要求进行审核并严格执行。</w:t>
      </w:r>
    </w:p>
    <w:p w14:paraId="60F7501F">
      <w:pPr>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黑体" w:cs="Times New Roman"/>
          <w:b w:val="0"/>
          <w:bCs w:val="0"/>
          <w:color w:val="auto"/>
          <w:sz w:val="32"/>
          <w:szCs w:val="32"/>
        </w:rPr>
      </w:pPr>
      <w:r>
        <w:rPr>
          <w:rFonts w:hint="default" w:ascii="Times New Roman" w:hAnsi="Times New Roman" w:eastAsia="黑体" w:cs="Times New Roman"/>
          <w:b w:val="0"/>
          <w:bCs w:val="0"/>
          <w:color w:val="auto"/>
          <w:sz w:val="32"/>
          <w:szCs w:val="32"/>
        </w:rPr>
        <w:t>二、招聘流程</w:t>
      </w:r>
    </w:p>
    <w:p w14:paraId="5C112D30">
      <w:pPr>
        <w:keepNext w:val="0"/>
        <w:keepLines w:val="0"/>
        <w:pageBreakBefore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报名—简历审核及筛选—综合考核—背调及体检—公示—入职。</w:t>
      </w:r>
    </w:p>
    <w:p w14:paraId="66ADA312">
      <w:pPr>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黑体" w:cs="Times New Roman"/>
          <w:b w:val="0"/>
          <w:bCs w:val="0"/>
          <w:color w:val="auto"/>
          <w:sz w:val="32"/>
          <w:szCs w:val="32"/>
        </w:rPr>
      </w:pPr>
      <w:r>
        <w:rPr>
          <w:rFonts w:hint="default" w:ascii="Times New Roman" w:hAnsi="Times New Roman" w:eastAsia="黑体" w:cs="Times New Roman"/>
          <w:b w:val="0"/>
          <w:bCs w:val="0"/>
          <w:color w:val="auto"/>
          <w:sz w:val="32"/>
          <w:szCs w:val="32"/>
        </w:rPr>
        <w:t>三、薪酬福利</w:t>
      </w:r>
    </w:p>
    <w:p w14:paraId="59CAC73C">
      <w:pPr>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薪酬待遇按照天津春合体育发展有限公司现行薪酬管理制度执行，依法缴纳五险一金，享受企业各项福利待遇。</w:t>
      </w:r>
    </w:p>
    <w:p w14:paraId="041ADF2E">
      <w:pPr>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黑体" w:cs="Times New Roman"/>
          <w:b w:val="0"/>
          <w:bCs w:val="0"/>
          <w:color w:val="auto"/>
          <w:sz w:val="32"/>
          <w:szCs w:val="32"/>
        </w:rPr>
      </w:pPr>
      <w:r>
        <w:rPr>
          <w:rFonts w:hint="default" w:ascii="Times New Roman" w:hAnsi="Times New Roman" w:eastAsia="黑体" w:cs="Times New Roman"/>
          <w:b w:val="0"/>
          <w:bCs w:val="0"/>
          <w:color w:val="auto"/>
          <w:sz w:val="32"/>
          <w:szCs w:val="32"/>
        </w:rPr>
        <w:t>四、报名方式</w:t>
      </w:r>
    </w:p>
    <w:p w14:paraId="679FDCD3">
      <w:pPr>
        <w:keepNext w:val="0"/>
        <w:keepLines w:val="0"/>
        <w:pageBreakBefore w:val="0"/>
        <w:kinsoku/>
        <w:wordWrap/>
        <w:overflowPunct/>
        <w:topLinePunct w:val="0"/>
        <w:autoSpaceDE/>
        <w:autoSpaceDN/>
        <w:bidi w:val="0"/>
        <w:adjustRightInd w:val="0"/>
        <w:snapToGrid w:val="0"/>
        <w:spacing w:line="560" w:lineRule="exact"/>
        <w:ind w:firstLine="643"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bCs/>
          <w:color w:val="auto"/>
          <w:sz w:val="32"/>
          <w:szCs w:val="32"/>
        </w:rPr>
        <w:t>报名</w:t>
      </w:r>
      <w:r>
        <w:rPr>
          <w:rFonts w:hint="default" w:ascii="Times New Roman" w:hAnsi="Times New Roman" w:eastAsia="仿宋_GB2312" w:cs="Times New Roman"/>
          <w:b/>
          <w:bCs/>
          <w:color w:val="auto"/>
          <w:sz w:val="32"/>
          <w:szCs w:val="32"/>
          <w:highlight w:val="none"/>
        </w:rPr>
        <w:t>时间：</w:t>
      </w:r>
      <w:r>
        <w:rPr>
          <w:rFonts w:hint="default" w:ascii="Times New Roman" w:hAnsi="Times New Roman" w:eastAsia="仿宋_GB2312" w:cs="Times New Roman"/>
          <w:color w:val="auto"/>
          <w:sz w:val="32"/>
          <w:szCs w:val="32"/>
          <w:highlight w:val="none"/>
        </w:rPr>
        <w:t>自2026年8月4日起至8月13日止</w:t>
      </w:r>
      <w:r>
        <w:rPr>
          <w:rFonts w:hint="default" w:ascii="Times New Roman" w:hAnsi="Times New Roman" w:eastAsia="仿宋_GB2312" w:cs="Times New Roman"/>
          <w:color w:val="auto"/>
          <w:sz w:val="32"/>
          <w:szCs w:val="32"/>
          <w:highlight w:val="none"/>
          <w:lang w:eastAsia="zh-CN"/>
        </w:rPr>
        <w:t>。</w:t>
      </w:r>
    </w:p>
    <w:p w14:paraId="21A1F7E4">
      <w:pPr>
        <w:keepNext w:val="0"/>
        <w:keepLines w:val="0"/>
        <w:pageBreakBefore w:val="0"/>
        <w:kinsoku/>
        <w:wordWrap/>
        <w:overflowPunct/>
        <w:topLinePunct w:val="0"/>
        <w:autoSpaceDE/>
        <w:autoSpaceDN/>
        <w:bidi w:val="0"/>
        <w:adjustRightInd w:val="0"/>
        <w:snapToGrid w:val="0"/>
        <w:spacing w:line="560" w:lineRule="exact"/>
        <w:ind w:firstLine="643"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报名方式：</w:t>
      </w:r>
      <w:r>
        <w:rPr>
          <w:rFonts w:hint="default" w:ascii="Times New Roman" w:hAnsi="Times New Roman" w:eastAsia="仿宋_GB2312" w:cs="Times New Roman"/>
          <w:color w:val="auto"/>
          <w:sz w:val="32"/>
          <w:szCs w:val="32"/>
          <w:highlight w:val="none"/>
        </w:rPr>
        <w:t>通过智联招聘（https://lxzp2026.zhaopin.com/）、北方人才网站进行报名，</w:t>
      </w:r>
      <w:bookmarkStart w:id="0" w:name="OLE_LINK6"/>
      <w:bookmarkStart w:id="1" w:name="OLE_LINK5"/>
      <w:r>
        <w:rPr>
          <w:rFonts w:hint="default" w:ascii="Times New Roman" w:hAnsi="Times New Roman" w:eastAsia="仿宋_GB2312" w:cs="Times New Roman"/>
          <w:color w:val="auto"/>
          <w:sz w:val="32"/>
          <w:szCs w:val="32"/>
          <w:highlight w:val="none"/>
        </w:rPr>
        <w:t>并按要求上传个人证件和相关资料的扫描件，逾期不接受报名。</w:t>
      </w:r>
      <w:bookmarkEnd w:id="0"/>
      <w:bookmarkEnd w:id="1"/>
    </w:p>
    <w:p w14:paraId="184C007D">
      <w:pPr>
        <w:keepNext w:val="0"/>
        <w:keepLines w:val="0"/>
        <w:pageBreakBefore w:val="0"/>
        <w:kinsoku/>
        <w:wordWrap/>
        <w:overflowPunct/>
        <w:topLinePunct w:val="0"/>
        <w:autoSpaceDE/>
        <w:autoSpaceDN/>
        <w:bidi w:val="0"/>
        <w:adjustRightInd w:val="0"/>
        <w:snapToGrid w:val="0"/>
        <w:spacing w:line="560" w:lineRule="exact"/>
        <w:ind w:firstLine="643"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工作地址：</w:t>
      </w:r>
      <w:r>
        <w:rPr>
          <w:rFonts w:hint="default" w:ascii="Times New Roman" w:hAnsi="Times New Roman" w:eastAsia="仿宋_GB2312" w:cs="Times New Roman"/>
          <w:color w:val="auto"/>
          <w:sz w:val="32"/>
          <w:szCs w:val="32"/>
          <w:highlight w:val="none"/>
        </w:rPr>
        <w:t>天津市西青区百川路50号（杨柳青农场内）</w:t>
      </w:r>
    </w:p>
    <w:p w14:paraId="35200553">
      <w:pPr>
        <w:keepNext w:val="0"/>
        <w:keepLines w:val="0"/>
        <w:pageBreakBefore w:val="0"/>
        <w:kinsoku/>
        <w:wordWrap/>
        <w:overflowPunct/>
        <w:topLinePunct w:val="0"/>
        <w:autoSpaceDE/>
        <w:autoSpaceDN/>
        <w:bidi w:val="0"/>
        <w:adjustRightInd w:val="0"/>
        <w:snapToGrid w:val="0"/>
        <w:spacing w:line="560" w:lineRule="exact"/>
        <w:ind w:firstLine="643" w:firstLineChars="200"/>
        <w:jc w:val="both"/>
        <w:textAlignment w:val="auto"/>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b/>
          <w:bCs/>
          <w:color w:val="auto"/>
          <w:sz w:val="32"/>
          <w:szCs w:val="32"/>
          <w:highlight w:val="none"/>
          <w:lang w:eastAsia="zh-CN"/>
        </w:rPr>
        <w:t>联系方式</w:t>
      </w:r>
      <w:r>
        <w:rPr>
          <w:rFonts w:hint="eastAsia" w:ascii="Times New Roman" w:hAnsi="Times New Roman" w:eastAsia="仿宋_GB2312" w:cs="Times New Roman"/>
          <w:b/>
          <w:bCs/>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梁女士</w:t>
      </w:r>
      <w:r>
        <w:rPr>
          <w:rFonts w:hint="eastAsia" w:ascii="Times New Roman" w:hAnsi="Times New Roman" w:eastAsia="仿宋_GB2312" w:cs="Times New Roman"/>
          <w:color w:val="auto"/>
          <w:sz w:val="32"/>
          <w:szCs w:val="32"/>
          <w:highlight w:val="none"/>
          <w:lang w:val="en-US" w:eastAsia="zh-CN"/>
        </w:rPr>
        <w:tab/>
      </w:r>
      <w:r>
        <w:rPr>
          <w:rFonts w:hint="eastAsia" w:ascii="Times New Roman" w:hAnsi="Times New Roman" w:eastAsia="仿宋_GB2312" w:cs="Times New Roman"/>
          <w:color w:val="auto"/>
          <w:sz w:val="32"/>
          <w:szCs w:val="32"/>
          <w:highlight w:val="none"/>
          <w:lang w:val="en-US" w:eastAsia="zh-CN"/>
        </w:rPr>
        <w:tab/>
      </w:r>
      <w:r>
        <w:rPr>
          <w:rFonts w:hint="default" w:ascii="Times New Roman" w:hAnsi="Times New Roman" w:eastAsia="仿宋_GB2312" w:cs="Times New Roman"/>
          <w:color w:val="auto"/>
          <w:sz w:val="32"/>
          <w:szCs w:val="32"/>
          <w:highlight w:val="none"/>
        </w:rPr>
        <w:t>87910994</w:t>
      </w:r>
    </w:p>
    <w:p w14:paraId="364035BF">
      <w:pPr>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p>
    <w:p w14:paraId="6F61277B">
      <w:pPr>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天津春合体育发展有限公司                    </w:t>
      </w:r>
    </w:p>
    <w:p w14:paraId="7D25E79A">
      <w:pPr>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color w:val="auto"/>
          <w:highlight w:val="none"/>
        </w:rPr>
      </w:pPr>
      <w:r>
        <w:rPr>
          <w:rFonts w:hint="default" w:ascii="Times New Roman" w:hAnsi="Times New Roman" w:eastAsia="仿宋_GB2312" w:cs="Times New Roman"/>
          <w:color w:val="auto"/>
          <w:sz w:val="32"/>
          <w:szCs w:val="32"/>
          <w:highlight w:val="none"/>
        </w:rPr>
        <w:t xml:space="preserve">                              2026年8月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29EC93"/>
    <w:multiLevelType w:val="singleLevel"/>
    <w:tmpl w:val="0329EC9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712A5C3E"/>
    <w:rsid w:val="000C2638"/>
    <w:rsid w:val="00126492"/>
    <w:rsid w:val="00344B94"/>
    <w:rsid w:val="00392F77"/>
    <w:rsid w:val="003C569B"/>
    <w:rsid w:val="004F6778"/>
    <w:rsid w:val="00621C19"/>
    <w:rsid w:val="00871A0C"/>
    <w:rsid w:val="009815B7"/>
    <w:rsid w:val="0099378B"/>
    <w:rsid w:val="00B560A8"/>
    <w:rsid w:val="00B8311D"/>
    <w:rsid w:val="00D209E3"/>
    <w:rsid w:val="00DB75E2"/>
    <w:rsid w:val="00F50D16"/>
    <w:rsid w:val="00FF17A3"/>
    <w:rsid w:val="017B11E4"/>
    <w:rsid w:val="01EC20E2"/>
    <w:rsid w:val="02340979"/>
    <w:rsid w:val="02B7378E"/>
    <w:rsid w:val="050313A1"/>
    <w:rsid w:val="07133C6D"/>
    <w:rsid w:val="07814276"/>
    <w:rsid w:val="089332B7"/>
    <w:rsid w:val="0A1C5E02"/>
    <w:rsid w:val="0B9A670B"/>
    <w:rsid w:val="0D460355"/>
    <w:rsid w:val="0E975AA4"/>
    <w:rsid w:val="10482BD9"/>
    <w:rsid w:val="108A31F2"/>
    <w:rsid w:val="10C5422A"/>
    <w:rsid w:val="118714DF"/>
    <w:rsid w:val="118D427D"/>
    <w:rsid w:val="11AB3690"/>
    <w:rsid w:val="13315BA7"/>
    <w:rsid w:val="13E10270"/>
    <w:rsid w:val="145D7B18"/>
    <w:rsid w:val="14636234"/>
    <w:rsid w:val="150D2643"/>
    <w:rsid w:val="1752433D"/>
    <w:rsid w:val="18BD66DB"/>
    <w:rsid w:val="18D86AC4"/>
    <w:rsid w:val="19E00326"/>
    <w:rsid w:val="1A1F0E4F"/>
    <w:rsid w:val="1BD105D4"/>
    <w:rsid w:val="1BF73705"/>
    <w:rsid w:val="1C632B49"/>
    <w:rsid w:val="1CD35F20"/>
    <w:rsid w:val="1D1A0D43"/>
    <w:rsid w:val="1EDB10BC"/>
    <w:rsid w:val="1F3F5AEF"/>
    <w:rsid w:val="1F472D87"/>
    <w:rsid w:val="21935C7E"/>
    <w:rsid w:val="24AD7057"/>
    <w:rsid w:val="25C428AA"/>
    <w:rsid w:val="26323CB8"/>
    <w:rsid w:val="279F35CF"/>
    <w:rsid w:val="29001E4B"/>
    <w:rsid w:val="2A07545B"/>
    <w:rsid w:val="2A7E42CC"/>
    <w:rsid w:val="2A824349"/>
    <w:rsid w:val="2B17347C"/>
    <w:rsid w:val="2B2C5187"/>
    <w:rsid w:val="2B3E6C5B"/>
    <w:rsid w:val="2B6D12EE"/>
    <w:rsid w:val="2C66290D"/>
    <w:rsid w:val="2D0D2D89"/>
    <w:rsid w:val="2D4B38B1"/>
    <w:rsid w:val="2D5A4622"/>
    <w:rsid w:val="2EE144CD"/>
    <w:rsid w:val="305F38FB"/>
    <w:rsid w:val="31181CFC"/>
    <w:rsid w:val="31DB3455"/>
    <w:rsid w:val="325A0C45"/>
    <w:rsid w:val="3383376E"/>
    <w:rsid w:val="33C57F19"/>
    <w:rsid w:val="33D96FC2"/>
    <w:rsid w:val="33DA14EB"/>
    <w:rsid w:val="35CE67FB"/>
    <w:rsid w:val="374E6478"/>
    <w:rsid w:val="38A33325"/>
    <w:rsid w:val="3AB470C0"/>
    <w:rsid w:val="3C2459F9"/>
    <w:rsid w:val="3C3A6FCB"/>
    <w:rsid w:val="40A4535A"/>
    <w:rsid w:val="416A2100"/>
    <w:rsid w:val="41EC6FB9"/>
    <w:rsid w:val="423821FE"/>
    <w:rsid w:val="42AF2F7F"/>
    <w:rsid w:val="42F779C3"/>
    <w:rsid w:val="432B58BF"/>
    <w:rsid w:val="44956485"/>
    <w:rsid w:val="47262F6D"/>
    <w:rsid w:val="47BC567F"/>
    <w:rsid w:val="48A759E8"/>
    <w:rsid w:val="49A63EF1"/>
    <w:rsid w:val="4AB72F16"/>
    <w:rsid w:val="4B625081"/>
    <w:rsid w:val="4C343A36"/>
    <w:rsid w:val="4CAF57B3"/>
    <w:rsid w:val="4D275349"/>
    <w:rsid w:val="4F310701"/>
    <w:rsid w:val="4FCA296C"/>
    <w:rsid w:val="5144296E"/>
    <w:rsid w:val="51762962"/>
    <w:rsid w:val="52B07B8F"/>
    <w:rsid w:val="52B812F8"/>
    <w:rsid w:val="536370AB"/>
    <w:rsid w:val="540A225E"/>
    <w:rsid w:val="54F2623D"/>
    <w:rsid w:val="56245C9D"/>
    <w:rsid w:val="564B02FA"/>
    <w:rsid w:val="569F23F4"/>
    <w:rsid w:val="5846521D"/>
    <w:rsid w:val="59A815C0"/>
    <w:rsid w:val="5A8D7133"/>
    <w:rsid w:val="5B4E6197"/>
    <w:rsid w:val="5B60239D"/>
    <w:rsid w:val="5C7E4F23"/>
    <w:rsid w:val="5D81138E"/>
    <w:rsid w:val="5E8F2D4E"/>
    <w:rsid w:val="64366CA5"/>
    <w:rsid w:val="652E2AF6"/>
    <w:rsid w:val="65A25A5D"/>
    <w:rsid w:val="66EC3434"/>
    <w:rsid w:val="69ED2E2F"/>
    <w:rsid w:val="6B460C38"/>
    <w:rsid w:val="6B882FFF"/>
    <w:rsid w:val="6C046B2A"/>
    <w:rsid w:val="6DF42BCE"/>
    <w:rsid w:val="70C1323B"/>
    <w:rsid w:val="70CB295F"/>
    <w:rsid w:val="712A5C3E"/>
    <w:rsid w:val="71706A0F"/>
    <w:rsid w:val="71E573FD"/>
    <w:rsid w:val="729A3D5F"/>
    <w:rsid w:val="72C54B39"/>
    <w:rsid w:val="74855837"/>
    <w:rsid w:val="751141D4"/>
    <w:rsid w:val="76E00193"/>
    <w:rsid w:val="79A66D50"/>
    <w:rsid w:val="7A3A5E0C"/>
    <w:rsid w:val="7B3F192C"/>
    <w:rsid w:val="7B5453D2"/>
    <w:rsid w:val="7C542798"/>
    <w:rsid w:val="7D2C5EE0"/>
    <w:rsid w:val="7DEA5E45"/>
    <w:rsid w:val="7F5B4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spacing w:beforeAutospacing="1" w:afterAutospacing="1"/>
      <w:jc w:val="left"/>
    </w:pPr>
    <w:rPr>
      <w:kern w:val="0"/>
      <w:sz w:val="24"/>
    </w:rPr>
  </w:style>
  <w:style w:type="character" w:customStyle="1" w:styleId="7">
    <w:name w:val="页眉 Char"/>
    <w:basedOn w:val="6"/>
    <w:link w:val="3"/>
    <w:qFormat/>
    <w:uiPriority w:val="0"/>
    <w:rPr>
      <w:kern w:val="2"/>
      <w:sz w:val="18"/>
      <w:szCs w:val="18"/>
    </w:rPr>
  </w:style>
  <w:style w:type="character" w:customStyle="1" w:styleId="8">
    <w:name w:val="页脚 Char"/>
    <w:basedOn w:val="6"/>
    <w:link w:val="2"/>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BBS.SUDA123.COM</Company>
  <Pages>3</Pages>
  <Words>1018</Words>
  <Characters>1089</Characters>
  <Lines>8</Lines>
  <Paragraphs>2</Paragraphs>
  <TotalTime>0</TotalTime>
  <ScaleCrop>false</ScaleCrop>
  <LinksUpToDate>false</LinksUpToDate>
  <CharactersWithSpaces>1202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2026-01-26T14:36:00Z</dcterms:created>
  <dc:creator>泷</dc:creator>
  <cp:lastModifiedBy>L</cp:lastModifiedBy>
  <dcterms:modified xsi:type="dcterms:W3CDTF">2026-08-04T02:19:08Z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BC3B5B391BD346FDA6C8DB361D115E0F_13</vt:lpwstr>
  </property>
  <property fmtid="{D5CDD505-2E9C-101B-9397-08002B2CF9AE}" pid="4" name="KSOTemplateDocerSaveRecord">
    <vt:lpwstr>eyJoZGlkIjoiOGViMmIxYTI0Nzg0MDY5OGM2MDE3ZTFlMjNlZmYxYWQiLCJ1c2VySWQiOiI2MzQ5Mzc3MDUifQ==</vt:lpwstr>
  </property>
</Properties>
</file>