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BDB9D">
      <w:pPr>
        <w:spacing w:before="65" w:line="184" w:lineRule="auto"/>
        <w:outlineLvl w:val="0"/>
        <w:rPr>
          <w:rFonts w:ascii="微软雅黑" w:hAnsi="微软雅黑" w:eastAsia="微软雅黑" w:cs="微软雅黑"/>
          <w:spacing w:val="1"/>
          <w:sz w:val="33"/>
          <w:szCs w:val="33"/>
          <w:highlight w:val="none"/>
        </w:rPr>
      </w:pPr>
    </w:p>
    <w:p w14:paraId="1F235C77">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eastAsia="zh-CN"/>
        </w:rPr>
        <w:t>天</w:t>
      </w:r>
      <w:r>
        <w:rPr>
          <w:rFonts w:hint="eastAsia" w:ascii="方正小标宋简体" w:hAnsi="方正小标宋简体" w:eastAsia="方正小标宋简体" w:cs="方正小标宋简体"/>
          <w:b w:val="0"/>
          <w:bCs w:val="0"/>
          <w:sz w:val="44"/>
          <w:szCs w:val="44"/>
          <w:highlight w:val="none"/>
        </w:rPr>
        <w:t>津市轻工业设计院有限公司</w:t>
      </w:r>
    </w:p>
    <w:p w14:paraId="7D747135">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方正小标宋简体" w:hAnsi="方正小标宋简体" w:eastAsia="方正小标宋简体" w:cs="方正小标宋简体"/>
          <w:b w:val="0"/>
          <w:bCs w:val="0"/>
          <w:sz w:val="44"/>
          <w:szCs w:val="44"/>
          <w:highlight w:val="none"/>
          <w:lang w:eastAsia="zh-CN"/>
        </w:rPr>
      </w:pPr>
      <w:r>
        <w:rPr>
          <w:rFonts w:hint="eastAsia" w:ascii="方正小标宋简体" w:hAnsi="方正小标宋简体" w:eastAsia="方正小标宋简体" w:cs="方正小标宋简体"/>
          <w:b w:val="0"/>
          <w:bCs w:val="0"/>
          <w:color w:val="auto"/>
          <w:sz w:val="44"/>
          <w:szCs w:val="44"/>
          <w:highlight w:val="none"/>
          <w:lang w:eastAsia="zh-CN"/>
        </w:rPr>
        <w:t>校园</w:t>
      </w:r>
      <w:r>
        <w:rPr>
          <w:rFonts w:hint="eastAsia" w:ascii="方正小标宋简体" w:hAnsi="方正小标宋简体" w:eastAsia="方正小标宋简体" w:cs="方正小标宋简体"/>
          <w:b w:val="0"/>
          <w:bCs w:val="0"/>
          <w:sz w:val="44"/>
          <w:szCs w:val="44"/>
          <w:highlight w:val="none"/>
          <w:lang w:eastAsia="zh-CN"/>
        </w:rPr>
        <w:t>招</w:t>
      </w:r>
      <w:r>
        <w:rPr>
          <w:rFonts w:hint="eastAsia" w:ascii="方正小标宋简体" w:hAnsi="方正小标宋简体" w:eastAsia="方正小标宋简体" w:cs="方正小标宋简体"/>
          <w:b w:val="0"/>
          <w:bCs w:val="0"/>
          <w:sz w:val="44"/>
          <w:szCs w:val="44"/>
          <w:highlight w:val="none"/>
        </w:rPr>
        <w:t>聘</w:t>
      </w:r>
      <w:r>
        <w:rPr>
          <w:rFonts w:hint="eastAsia" w:ascii="方正小标宋简体" w:hAnsi="方正小标宋简体" w:eastAsia="方正小标宋简体" w:cs="方正小标宋简体"/>
          <w:b w:val="0"/>
          <w:bCs w:val="0"/>
          <w:sz w:val="44"/>
          <w:szCs w:val="44"/>
          <w:highlight w:val="none"/>
          <w:lang w:eastAsia="zh-CN"/>
        </w:rPr>
        <w:t>简章</w:t>
      </w:r>
    </w:p>
    <w:p w14:paraId="02298290">
      <w:pPr>
        <w:keepNext w:val="0"/>
        <w:keepLines w:val="0"/>
        <w:pageBreakBefore w:val="0"/>
        <w:kinsoku/>
        <w:wordWrap/>
        <w:overflowPunct/>
        <w:topLinePunct w:val="0"/>
        <w:autoSpaceDE/>
        <w:autoSpaceDN/>
        <w:bidi w:val="0"/>
        <w:adjustRightInd/>
        <w:snapToGrid/>
        <w:spacing w:line="560" w:lineRule="exact"/>
        <w:ind w:left="0" w:leftChars="0" w:right="0" w:rightChars="0"/>
        <w:jc w:val="center"/>
        <w:textAlignment w:val="auto"/>
        <w:rPr>
          <w:rFonts w:hint="eastAsia" w:ascii="仿宋_GB2312" w:hAnsi="仿宋_GB2312" w:eastAsia="仿宋_GB2312" w:cs="仿宋_GB2312"/>
          <w:b w:val="0"/>
          <w:bCs w:val="0"/>
          <w:sz w:val="32"/>
          <w:szCs w:val="32"/>
          <w:highlight w:val="none"/>
          <w:lang w:eastAsia="zh-CN"/>
        </w:rPr>
      </w:pPr>
    </w:p>
    <w:p w14:paraId="352CA7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天津市轻工业设计院有限公司</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隶属于天津渤海轻工投资集团有限公司，创建于</w:t>
      </w:r>
      <w:r>
        <w:rPr>
          <w:rFonts w:hint="default" w:ascii="Times New Roman" w:hAnsi="Times New Roman" w:eastAsia="仿宋_GB2312" w:cs="Times New Roman"/>
          <w:sz w:val="32"/>
          <w:szCs w:val="32"/>
          <w:highlight w:val="none"/>
        </w:rPr>
        <w:t>1958年，是一家集工程设计、工程规划、工程管理、工程咨询及工程总承包于一体的综合性工业设计院。公司专业配置齐全、技术力量雄厚，经过多年发展，公司立足京津冀、辐射全国，专注于食品发酵、粮油加工、日用化工、塑料制品、冷链物流、民用建筑、环保工程等领域，以务实严谨的作风、精益求精的设计和优质全面的服务，成为轻工行业的重要技术支撑单位。</w:t>
      </w:r>
      <w:r>
        <w:rPr>
          <w:rFonts w:hint="default" w:ascii="Times New Roman" w:hAnsi="Times New Roman" w:eastAsia="仿宋_GB2312" w:cs="Times New Roman"/>
          <w:b w:val="0"/>
          <w:bCs w:val="0"/>
          <w:color w:val="000000"/>
          <w:kern w:val="0"/>
          <w:sz w:val="32"/>
          <w:szCs w:val="32"/>
          <w:highlight w:val="none"/>
          <w:lang w:val="en-US" w:eastAsia="zh-CN" w:bidi="ar"/>
        </w:rPr>
        <w:t>公司</w:t>
      </w:r>
      <w:r>
        <w:rPr>
          <w:rFonts w:hint="default" w:ascii="Times New Roman" w:hAnsi="Times New Roman" w:eastAsia="仿宋_GB2312" w:cs="Times New Roman"/>
          <w:sz w:val="32"/>
          <w:szCs w:val="32"/>
          <w:highlight w:val="none"/>
        </w:rPr>
        <w:t>拥有轻工工程、建筑工程、商物粮等领域的多项甲、乙级设计资质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具备</w:t>
      </w:r>
      <w:r>
        <w:rPr>
          <w:rFonts w:hint="default" w:ascii="Times New Roman" w:hAnsi="Times New Roman" w:eastAsia="仿宋_GB2312" w:cs="Times New Roman"/>
          <w:sz w:val="32"/>
          <w:szCs w:val="32"/>
          <w:highlight w:val="none"/>
        </w:rPr>
        <w:t>建筑工程施工总承包</w:t>
      </w:r>
      <w:r>
        <w:rPr>
          <w:rFonts w:hint="default" w:ascii="Times New Roman" w:hAnsi="Times New Roman" w:eastAsia="仿宋_GB2312" w:cs="Times New Roman"/>
          <w:sz w:val="32"/>
          <w:szCs w:val="32"/>
          <w:highlight w:val="none"/>
          <w:lang w:val="en-US" w:eastAsia="zh-CN"/>
        </w:rPr>
        <w:t>二级</w:t>
      </w:r>
      <w:r>
        <w:rPr>
          <w:rFonts w:hint="default" w:ascii="Times New Roman" w:hAnsi="Times New Roman" w:eastAsia="仿宋_GB2312" w:cs="Times New Roman"/>
          <w:sz w:val="32"/>
          <w:szCs w:val="32"/>
          <w:highlight w:val="none"/>
        </w:rPr>
        <w:t>资质，</w:t>
      </w:r>
      <w:r>
        <w:rPr>
          <w:rFonts w:hint="default" w:ascii="Times New Roman" w:hAnsi="Times New Roman" w:eastAsia="仿宋_GB2312" w:cs="Times New Roman"/>
          <w:sz w:val="32"/>
          <w:szCs w:val="32"/>
          <w:highlight w:val="none"/>
          <w:lang w:val="en-US" w:eastAsia="zh-CN"/>
        </w:rPr>
        <w:t>可实现</w:t>
      </w:r>
      <w:r>
        <w:rPr>
          <w:rFonts w:hint="default" w:ascii="Times New Roman" w:hAnsi="Times New Roman" w:eastAsia="仿宋_GB2312" w:cs="Times New Roman"/>
          <w:b w:val="0"/>
          <w:bCs w:val="0"/>
          <w:color w:val="000000"/>
          <w:kern w:val="0"/>
          <w:sz w:val="32"/>
          <w:szCs w:val="32"/>
          <w:highlight w:val="none"/>
          <w:lang w:val="en-US" w:eastAsia="zh-CN" w:bidi="ar"/>
        </w:rPr>
        <w:t>从设计到施工的完整EPC总承包服务链条，实现设计与施工深度融合。</w:t>
      </w:r>
    </w:p>
    <w:p w14:paraId="35A9685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bCs/>
          <w:sz w:val="32"/>
          <w:szCs w:val="32"/>
          <w:highlight w:val="none"/>
          <w:lang w:val="en-US" w:eastAsia="zh-CN"/>
        </w:rPr>
        <w:t>招聘岗位：</w:t>
      </w:r>
      <w:r>
        <w:rPr>
          <w:rFonts w:hint="default" w:ascii="Times New Roman" w:hAnsi="Times New Roman" w:eastAsia="仿宋_GB2312" w:cs="Times New Roman"/>
          <w:b w:val="0"/>
          <w:bCs w:val="0"/>
          <w:sz w:val="32"/>
          <w:szCs w:val="32"/>
          <w:highlight w:val="none"/>
          <w:lang w:val="en-US" w:eastAsia="zh-CN"/>
        </w:rPr>
        <w:t>工程造价岗位</w:t>
      </w:r>
    </w:p>
    <w:p w14:paraId="5E3F78A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000000"/>
          <w:kern w:val="0"/>
          <w:sz w:val="32"/>
          <w:szCs w:val="32"/>
          <w:highlight w:val="none"/>
          <w:lang w:val="en-US" w:eastAsia="zh-CN" w:bidi="ar"/>
        </w:rPr>
      </w:pPr>
      <w:r>
        <w:rPr>
          <w:rFonts w:hint="default" w:ascii="Times New Roman" w:hAnsi="Times New Roman" w:eastAsia="仿宋_GB2312" w:cs="Times New Roman"/>
          <w:b/>
          <w:bCs/>
          <w:sz w:val="32"/>
          <w:szCs w:val="32"/>
          <w:highlight w:val="none"/>
          <w:lang w:val="en-US" w:eastAsia="zh-CN"/>
        </w:rPr>
        <w:t>招聘人数</w:t>
      </w:r>
      <w:r>
        <w:rPr>
          <w:rFonts w:hint="default" w:ascii="Times New Roman" w:hAnsi="Times New Roman" w:eastAsia="仿宋_GB2312" w:cs="Times New Roman"/>
          <w:b/>
          <w:bCs/>
          <w:color w:val="000000"/>
          <w:kern w:val="0"/>
          <w:sz w:val="32"/>
          <w:szCs w:val="32"/>
          <w:highlight w:val="none"/>
        </w:rPr>
        <w:t>：</w:t>
      </w:r>
      <w:r>
        <w:rPr>
          <w:rFonts w:hint="default" w:ascii="Times New Roman" w:hAnsi="Times New Roman" w:eastAsia="仿宋_GB2312" w:cs="Times New Roman"/>
          <w:b w:val="0"/>
          <w:bCs w:val="0"/>
          <w:color w:val="000000"/>
          <w:kern w:val="0"/>
          <w:sz w:val="32"/>
          <w:szCs w:val="32"/>
          <w:highlight w:val="none"/>
          <w:lang w:val="en-US" w:eastAsia="zh-CN"/>
        </w:rPr>
        <w:t>1</w:t>
      </w:r>
      <w:r>
        <w:rPr>
          <w:rFonts w:hint="default" w:ascii="Times New Roman" w:hAnsi="Times New Roman" w:eastAsia="仿宋_GB2312" w:cs="Times New Roman"/>
          <w:b w:val="0"/>
          <w:bCs w:val="0"/>
          <w:color w:val="000000"/>
          <w:sz w:val="32"/>
          <w:szCs w:val="32"/>
          <w:highlight w:val="none"/>
        </w:rPr>
        <w:t>名</w:t>
      </w:r>
    </w:p>
    <w:p w14:paraId="2A525A3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000000"/>
          <w:kern w:val="0"/>
          <w:sz w:val="32"/>
          <w:szCs w:val="32"/>
          <w:highlight w:val="none"/>
          <w:lang w:val="en-US" w:eastAsia="zh-CN"/>
        </w:rPr>
      </w:pPr>
      <w:r>
        <w:rPr>
          <w:rFonts w:hint="default" w:ascii="Times New Roman" w:hAnsi="Times New Roman" w:eastAsia="仿宋_GB2312" w:cs="Times New Roman"/>
          <w:b/>
          <w:bCs/>
          <w:color w:val="000000"/>
          <w:kern w:val="0"/>
          <w:sz w:val="32"/>
          <w:szCs w:val="32"/>
          <w:highlight w:val="none"/>
        </w:rPr>
        <w:t>招聘方式：</w:t>
      </w:r>
      <w:r>
        <w:rPr>
          <w:rFonts w:hint="default" w:ascii="Times New Roman" w:hAnsi="Times New Roman" w:eastAsia="仿宋_GB2312" w:cs="Times New Roman"/>
          <w:b w:val="0"/>
          <w:bCs w:val="0"/>
          <w:color w:val="000000"/>
          <w:kern w:val="0"/>
          <w:sz w:val="32"/>
          <w:szCs w:val="32"/>
          <w:highlight w:val="none"/>
          <w:lang w:eastAsia="zh-CN"/>
        </w:rPr>
        <w:t>校园招聘</w:t>
      </w:r>
    </w:p>
    <w:p w14:paraId="04CC93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sz w:val="32"/>
          <w:szCs w:val="32"/>
          <w:highlight w:val="none"/>
          <w:lang w:eastAsia="zh-CN"/>
        </w:rPr>
      </w:pPr>
      <w:r>
        <w:rPr>
          <w:rFonts w:hint="default" w:ascii="Times New Roman" w:hAnsi="Times New Roman" w:eastAsia="仿宋_GB2312" w:cs="Times New Roman"/>
          <w:b/>
          <w:bCs/>
          <w:sz w:val="32"/>
          <w:szCs w:val="32"/>
          <w:highlight w:val="none"/>
          <w:lang w:val="en-US" w:eastAsia="zh-CN"/>
        </w:rPr>
        <w:t>四</w:t>
      </w:r>
      <w:r>
        <w:rPr>
          <w:rFonts w:hint="default" w:ascii="Times New Roman" w:hAnsi="Times New Roman" w:eastAsia="仿宋_GB2312" w:cs="Times New Roman"/>
          <w:b/>
          <w:bCs/>
          <w:sz w:val="32"/>
          <w:szCs w:val="32"/>
          <w:highlight w:val="none"/>
          <w:lang w:eastAsia="zh-CN"/>
        </w:rPr>
        <w:t>、岗位职责</w:t>
      </w:r>
    </w:p>
    <w:p w14:paraId="7B73A1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1、参与项目前期造价估算、概算编制，配合完成招投标阶段工程量清单与招标控制价编制工作。</w:t>
      </w:r>
    </w:p>
    <w:p w14:paraId="224D61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2、负责项目中招投标、合同管理和成本控制编制进度款等工作。</w:t>
      </w:r>
    </w:p>
    <w:p w14:paraId="012197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3、依据图纸、定额及行业规范，编制工程量清单、招标控制价、投标报价等造价文件；审核施工方提交的预算、结算及变更签证文件，确保数据准确合规。</w:t>
      </w:r>
    </w:p>
    <w:p w14:paraId="49A677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4、熟练掌握国家及地方工程造价政策、计价规范、定额标准，及时跟进政策调整，确保造价工作符合最新要求。</w:t>
      </w:r>
    </w:p>
    <w:p w14:paraId="0343C2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5、能够熟练操作天津建设工程计价系统与广联达系列算量与计价软件，独立完成图纸工程量计算工作，确保数据精准合规。</w:t>
      </w:r>
    </w:p>
    <w:p w14:paraId="44D82B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6、完成领导交办的其他工程造价相关任务。</w:t>
      </w:r>
    </w:p>
    <w:p w14:paraId="017E7E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000000"/>
          <w:kern w:val="0"/>
          <w:sz w:val="32"/>
          <w:szCs w:val="32"/>
          <w:highlight w:val="none"/>
          <w:lang w:val="en-US" w:eastAsia="zh-CN" w:bidi="ar"/>
        </w:rPr>
      </w:pPr>
      <w:r>
        <w:rPr>
          <w:rFonts w:hint="default" w:ascii="Times New Roman" w:hAnsi="Times New Roman" w:eastAsia="仿宋_GB2312" w:cs="Times New Roman"/>
          <w:b/>
          <w:bCs/>
          <w:color w:val="000000"/>
          <w:kern w:val="0"/>
          <w:sz w:val="32"/>
          <w:szCs w:val="32"/>
          <w:highlight w:val="none"/>
          <w:lang w:val="en-US" w:eastAsia="zh-CN" w:bidi="ar"/>
        </w:rPr>
        <w:t>五、 任职要求</w:t>
      </w:r>
    </w:p>
    <w:p w14:paraId="35DF1F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1、应届毕业生，本科及以上学历，工程造价、</w:t>
      </w:r>
      <w:r>
        <w:rPr>
          <w:rFonts w:hint="default" w:ascii="Times New Roman" w:hAnsi="Times New Roman" w:eastAsia="仿宋_GB2312" w:cs="Times New Roman"/>
          <w:b w:val="0"/>
          <w:bCs w:val="0"/>
          <w:color w:val="auto"/>
          <w:kern w:val="0"/>
          <w:sz w:val="32"/>
          <w:szCs w:val="32"/>
          <w:highlight w:val="none"/>
          <w:lang w:val="en-US" w:eastAsia="zh-CN" w:bidi="ar"/>
        </w:rPr>
        <w:t>工程管理等相关专业。（2024-2026届应届生，须符合应届生身份，2026年7月前已取得毕业证、学位证）。</w:t>
      </w:r>
    </w:p>
    <w:p w14:paraId="6A2428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2、熟练使用Office办公软件，CAD、广联达等相关软件；了解工程档案管理规范及结算流程。</w:t>
      </w:r>
    </w:p>
    <w:p w14:paraId="69B3D0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3、具备较强的学习能力、团队协作沟通能力及问题解决能力，工作主动性强，工作严谨，善于沟通，责任心强，有担当意识。</w:t>
      </w:r>
    </w:p>
    <w:p w14:paraId="22486B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 xml:space="preserve"> 4、其他要求：能够根据实际情况，适应出差及驻场工作。</w:t>
      </w:r>
    </w:p>
    <w:p w14:paraId="5F037C0E">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auto"/>
          <w:kern w:val="0"/>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六</w:t>
      </w:r>
      <w:r>
        <w:rPr>
          <w:rFonts w:hint="default" w:ascii="Times New Roman" w:hAnsi="Times New Roman" w:eastAsia="仿宋_GB2312" w:cs="Times New Roman"/>
          <w:b/>
          <w:bCs/>
          <w:color w:val="auto"/>
          <w:kern w:val="0"/>
          <w:sz w:val="32"/>
          <w:szCs w:val="32"/>
          <w:highlight w:val="none"/>
        </w:rPr>
        <w:t>、</w:t>
      </w:r>
      <w:r>
        <w:rPr>
          <w:rFonts w:hint="default" w:ascii="Times New Roman" w:hAnsi="Times New Roman" w:eastAsia="仿宋_GB2312" w:cs="Times New Roman"/>
          <w:b/>
          <w:bCs/>
          <w:color w:val="auto"/>
          <w:kern w:val="0"/>
          <w:sz w:val="32"/>
          <w:szCs w:val="32"/>
          <w:highlight w:val="none"/>
          <w:lang w:val="en-US" w:eastAsia="zh-CN"/>
        </w:rPr>
        <w:t>招聘流程简述</w:t>
      </w:r>
      <w:bookmarkStart w:id="0" w:name="_GoBack"/>
      <w:bookmarkEnd w:id="0"/>
    </w:p>
    <w:p w14:paraId="591656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简章发布→报名→简历筛选→综合测评（笔试+面试）→拟录用人员背调</w:t>
      </w:r>
      <w:r>
        <w:rPr>
          <w:rFonts w:hint="default" w:ascii="Times New Roman" w:hAnsi="Times New Roman" w:eastAsia="仿宋_GB2312" w:cs="Times New Roman"/>
          <w:sz w:val="32"/>
          <w:szCs w:val="32"/>
          <w:highlight w:val="none"/>
          <w:lang w:val="en-US" w:eastAsia="zh-CN"/>
        </w:rPr>
        <w:t>及体检</w:t>
      </w:r>
      <w:r>
        <w:rPr>
          <w:rFonts w:hint="default" w:ascii="Times New Roman" w:hAnsi="Times New Roman" w:eastAsia="仿宋_GB2312" w:cs="Times New Roman"/>
          <w:b w:val="0"/>
          <w:bCs w:val="0"/>
          <w:color w:val="000000"/>
          <w:kern w:val="0"/>
          <w:sz w:val="32"/>
          <w:szCs w:val="32"/>
          <w:highlight w:val="none"/>
          <w:lang w:val="en-US" w:eastAsia="zh-CN" w:bidi="ar"/>
        </w:rPr>
        <w:t>→公示→入职</w:t>
      </w:r>
    </w:p>
    <w:p w14:paraId="3836F739">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七、报名方式</w:t>
      </w:r>
    </w:p>
    <w:p w14:paraId="242E9F97">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1、报名时间：2026年8月</w:t>
      </w:r>
      <w:r>
        <w:rPr>
          <w:rFonts w:hint="eastAsia" w:ascii="Times New Roman" w:hAnsi="Times New Roman" w:eastAsia="仿宋_GB2312" w:cs="Times New Roman"/>
          <w:sz w:val="32"/>
          <w:szCs w:val="32"/>
          <w:highlight w:val="none"/>
          <w:lang w:val="en-US" w:eastAsia="zh-CN"/>
        </w:rPr>
        <w:t>17</w:t>
      </w:r>
      <w:r>
        <w:rPr>
          <w:rFonts w:hint="default" w:ascii="Times New Roman" w:hAnsi="Times New Roman" w:eastAsia="仿宋_GB2312" w:cs="Times New Roman"/>
          <w:sz w:val="32"/>
          <w:szCs w:val="32"/>
          <w:highlight w:val="none"/>
          <w:lang w:val="en-US" w:eastAsia="zh-CN"/>
        </w:rPr>
        <w:t>日至2026年8月2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日。</w:t>
      </w:r>
    </w:p>
    <w:p w14:paraId="33FF325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2、报名方式：</w:t>
      </w:r>
    </w:p>
    <w:p w14:paraId="169117AF">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sz w:val="32"/>
          <w:szCs w:val="32"/>
          <w:highlight w:val="none"/>
          <w:lang w:val="en-US" w:eastAsia="zh-CN"/>
        </w:rPr>
        <w:t>方式一：</w:t>
      </w:r>
      <w:r>
        <w:rPr>
          <w:rFonts w:hint="default" w:ascii="Times New Roman" w:hAnsi="Times New Roman" w:eastAsia="仿宋_GB2312" w:cs="Times New Roman"/>
          <w:color w:val="auto"/>
          <w:sz w:val="32"/>
          <w:szCs w:val="32"/>
          <w:highlight w:val="none"/>
          <w:u w:val="none"/>
          <w:lang w:val="en-US" w:eastAsia="zh-CN"/>
        </w:rPr>
        <w:t>可在智联，北方人才网等渠道提交简历。</w:t>
      </w:r>
    </w:p>
    <w:p w14:paraId="5E64779C">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方式二：提交报名材料到指定邮箱：</w:t>
      </w:r>
      <w:r>
        <w:rPr>
          <w:rFonts w:hint="default" w:ascii="Times New Roman" w:hAnsi="Times New Roman" w:eastAsia="仿宋_GB2312" w:cs="Times New Roman"/>
          <w:b w:val="0"/>
          <w:bCs w:val="0"/>
          <w:kern w:val="0"/>
          <w:sz w:val="32"/>
          <w:szCs w:val="32"/>
          <w:highlight w:val="none"/>
          <w:lang w:val="en-US" w:eastAsia="zh-CN"/>
        </w:rPr>
        <w:t>bgs@tlidi</w:t>
      </w:r>
      <w:r>
        <w:rPr>
          <w:rFonts w:hint="default" w:ascii="Times New Roman" w:hAnsi="Times New Roman" w:eastAsia="仿宋_GB2312" w:cs="Times New Roman"/>
          <w:b w:val="0"/>
          <w:bCs w:val="0"/>
          <w:kern w:val="0"/>
          <w:sz w:val="32"/>
          <w:szCs w:val="32"/>
          <w:highlight w:val="none"/>
        </w:rPr>
        <w:t>.com</w:t>
      </w:r>
      <w:r>
        <w:rPr>
          <w:rFonts w:hint="default" w:ascii="Times New Roman" w:hAnsi="Times New Roman" w:eastAsia="仿宋_GB2312" w:cs="Times New Roman"/>
          <w:b w:val="0"/>
          <w:bCs w:val="0"/>
          <w:kern w:val="0"/>
          <w:sz w:val="32"/>
          <w:szCs w:val="32"/>
          <w:highlight w:val="none"/>
          <w:lang w:eastAsia="zh-CN"/>
        </w:rPr>
        <w:t>。</w:t>
      </w:r>
      <w:r>
        <w:rPr>
          <w:rFonts w:hint="default" w:ascii="Times New Roman" w:hAnsi="Times New Roman" w:eastAsia="仿宋_GB2312" w:cs="Times New Roman"/>
          <w:color w:val="auto"/>
          <w:sz w:val="32"/>
          <w:szCs w:val="32"/>
          <w:highlight w:val="none"/>
          <w:u w:val="none"/>
          <w:lang w:val="en-US" w:eastAsia="zh-CN"/>
        </w:rPr>
        <w:t>压缩包命名格式：“姓名+招聘岗位名称”。报名材料包括个人简历、应聘报名表、学历学位证书等其他材料。微信扫描下方二维码可下载应聘报名表，如无法下载可联系报名邮箱获取。</w:t>
      </w:r>
    </w:p>
    <w:p w14:paraId="3856FF8B">
      <w:pPr>
        <w:pStyle w:val="2"/>
        <w:keepNext w:val="0"/>
        <w:keepLines w:val="0"/>
        <w:pageBreakBefore w:val="0"/>
        <w:wordWrap/>
        <w:overflowPunct/>
        <w:topLinePunct w:val="0"/>
        <w:bidi w:val="0"/>
        <w:spacing w:line="560" w:lineRule="exact"/>
        <w:ind w:left="0" w:leftChars="0" w:firstLine="880" w:firstLineChars="200"/>
        <w:rPr>
          <w:rFonts w:hint="default" w:ascii="Times New Roman" w:hAnsi="Times New Roman" w:cs="Times New Roman"/>
          <w:b/>
          <w:bCs/>
          <w:sz w:val="28"/>
          <w:szCs w:val="28"/>
          <w:highlight w:val="none"/>
          <w:lang w:val="en-US" w:eastAsia="zh-CN"/>
        </w:rPr>
      </w:pPr>
      <w:r>
        <w:rPr>
          <w:rFonts w:hint="default" w:ascii="Times New Roman" w:hAnsi="Times New Roman" w:cs="Times New Roman"/>
          <w:highlight w:val="none"/>
          <w:lang w:val="en-US" w:eastAsia="zh-CN"/>
        </w:rPr>
        <w:drawing>
          <wp:anchor distT="0" distB="0" distL="114300" distR="114300" simplePos="0" relativeHeight="251659264" behindDoc="0" locked="0" layoutInCell="1" allowOverlap="1">
            <wp:simplePos x="0" y="0"/>
            <wp:positionH relativeFrom="column">
              <wp:posOffset>2295525</wp:posOffset>
            </wp:positionH>
            <wp:positionV relativeFrom="paragraph">
              <wp:posOffset>286385</wp:posOffset>
            </wp:positionV>
            <wp:extent cx="1150620" cy="1150620"/>
            <wp:effectExtent l="0" t="0" r="11430" b="11430"/>
            <wp:wrapTopAndBottom/>
            <wp:docPr id="2" name="图片 2" descr="bee1aca8967b6b1986c0b7c2700d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e1aca8967b6b1986c0b7c2700de301"/>
                    <pic:cNvPicPr>
                      <a:picLocks noChangeAspect="1"/>
                    </pic:cNvPicPr>
                  </pic:nvPicPr>
                  <pic:blipFill>
                    <a:blip r:embed="rId6"/>
                    <a:stretch>
                      <a:fillRect/>
                    </a:stretch>
                  </pic:blipFill>
                  <pic:spPr>
                    <a:xfrm>
                      <a:off x="0" y="0"/>
                      <a:ext cx="1150620" cy="1150620"/>
                    </a:xfrm>
                    <a:prstGeom prst="rect">
                      <a:avLst/>
                    </a:prstGeom>
                  </pic:spPr>
                </pic:pic>
              </a:graphicData>
            </a:graphic>
          </wp:anchor>
        </w:drawing>
      </w:r>
      <w:r>
        <w:rPr>
          <w:rFonts w:hint="default" w:ascii="Times New Roman" w:hAnsi="Times New Roman" w:eastAsia="仿宋_GB2312" w:cs="Times New Roman"/>
          <w:color w:val="auto"/>
          <w:kern w:val="2"/>
          <w:sz w:val="32"/>
          <w:szCs w:val="32"/>
          <w:highlight w:val="none"/>
          <w:u w:val="none"/>
          <w:lang w:val="en-US" w:eastAsia="zh-CN" w:bidi="ar-SA"/>
        </w:rPr>
        <w:t>应聘报名表</w:t>
      </w:r>
    </w:p>
    <w:p w14:paraId="5B68FDFC">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八、薪酬待遇</w:t>
      </w:r>
    </w:p>
    <w:p w14:paraId="30E59373">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kern w:val="0"/>
          <w:sz w:val="32"/>
          <w:szCs w:val="32"/>
          <w:highlight w:val="none"/>
          <w:lang w:val="en-US" w:eastAsia="zh-CN" w:bidi="ar"/>
        </w:rPr>
      </w:pPr>
      <w:r>
        <w:rPr>
          <w:rFonts w:hint="default" w:ascii="Times New Roman" w:hAnsi="Times New Roman" w:eastAsia="仿宋_GB2312" w:cs="Times New Roman"/>
          <w:b w:val="0"/>
          <w:bCs w:val="0"/>
          <w:color w:val="000000"/>
          <w:kern w:val="0"/>
          <w:sz w:val="32"/>
          <w:szCs w:val="32"/>
          <w:highlight w:val="none"/>
          <w:lang w:val="en-US" w:eastAsia="zh-CN" w:bidi="ar"/>
        </w:rPr>
        <w:t>五险一金、防暑降温费、冬季采暖费、带薪年休假、生日福利等，具体面议。</w:t>
      </w:r>
    </w:p>
    <w:p w14:paraId="6E64D458">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九、公司地址及联系方式</w:t>
      </w:r>
    </w:p>
    <w:p w14:paraId="1E7D76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公司地址：天津市南开区长江道179号</w:t>
      </w:r>
    </w:p>
    <w:p w14:paraId="1C36CE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咨询电话：022-27386110、13821845024</w:t>
      </w:r>
    </w:p>
    <w:p w14:paraId="3460F0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咨询时间：工作日9:00-12：00；14:00-16:30</w:t>
      </w:r>
    </w:p>
    <w:p w14:paraId="5FFD3B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十、特别提示</w:t>
      </w:r>
    </w:p>
    <w:p w14:paraId="153FCAB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在渤轻集团系统内与本人具有夫妻关系、直系血亲关系、三代以内旁系血亲关系、近姻亲关系的亲属，报名人员须在应聘报名表中如实填写相关信息；亲属已离职、退休或为劳务派遣人员的，亦须如实填写并备注说明。后期将由工作人员按照国家及企业有关回避制度和相关要求进行审核并严格执行。</w:t>
      </w:r>
    </w:p>
    <w:p w14:paraId="68CD9F9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2、报名人员须对各阶段提交材料的真实性、完整性负责。凡弄虚作假、无法提供相应证明材料、真实经历与应聘登记信息不符的，一经查实，即取消应聘或聘用资格。</w:t>
      </w:r>
    </w:p>
    <w:p w14:paraId="1736FE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3、面试时间及地点将通过电话方式告知，请应聘人员提供准确的联系方式并保持电话畅通。未通过各招聘环节的人员不再另行通知，敬请见谅。</w:t>
      </w:r>
    </w:p>
    <w:p w14:paraId="3E92DDAE">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4、我们将对应聘信息及提交的应聘材料严格保密，不做他用，恕不退还。</w:t>
      </w:r>
    </w:p>
    <w:p w14:paraId="400C00F2">
      <w:pPr>
        <w:pStyle w:val="2"/>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highlight w:val="none"/>
          <w:lang w:val="en-US" w:eastAsia="zh-CN"/>
        </w:rPr>
      </w:pPr>
    </w:p>
    <w:p w14:paraId="4BB64F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right"/>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天津市轻工业设计院有限公司</w:t>
      </w:r>
    </w:p>
    <w:p w14:paraId="0F39D6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right"/>
        <w:textAlignment w:val="auto"/>
        <w:outlineLvl w:val="9"/>
        <w:rPr>
          <w:rFonts w:hint="default" w:ascii="Times New Roman" w:hAnsi="Times New Roman" w:cs="Times New Roman"/>
          <w:sz w:val="21"/>
          <w:highlight w:val="none"/>
        </w:rPr>
      </w:pPr>
      <w:r>
        <w:rPr>
          <w:rFonts w:hint="default" w:ascii="Times New Roman" w:hAnsi="Times New Roman" w:eastAsia="仿宋_GB2312" w:cs="Times New Roman"/>
          <w:sz w:val="32"/>
          <w:szCs w:val="32"/>
          <w:highlight w:val="none"/>
          <w:lang w:val="en-US" w:eastAsia="zh-CN"/>
        </w:rPr>
        <w:t>2026年8月1</w:t>
      </w: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日</w:t>
      </w:r>
    </w:p>
    <w:sectPr>
      <w:pgSz w:w="11906" w:h="16838"/>
      <w:pgMar w:top="1440" w:right="1800" w:bottom="1440" w:left="1800"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076A6"/>
    <w:multiLevelType w:val="singleLevel"/>
    <w:tmpl w:val="69F076A6"/>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E3A6C"/>
    <w:rsid w:val="00BF0E20"/>
    <w:rsid w:val="01EB45BC"/>
    <w:rsid w:val="023F0464"/>
    <w:rsid w:val="032F672A"/>
    <w:rsid w:val="047F74C1"/>
    <w:rsid w:val="05A607FA"/>
    <w:rsid w:val="0A1E7663"/>
    <w:rsid w:val="0B3A2AD9"/>
    <w:rsid w:val="0E686F94"/>
    <w:rsid w:val="12AF0CEE"/>
    <w:rsid w:val="16CB48EC"/>
    <w:rsid w:val="1835515B"/>
    <w:rsid w:val="19073D43"/>
    <w:rsid w:val="19256570"/>
    <w:rsid w:val="1F0129DE"/>
    <w:rsid w:val="258B55EA"/>
    <w:rsid w:val="26661BB3"/>
    <w:rsid w:val="2B3E785D"/>
    <w:rsid w:val="2DE45A44"/>
    <w:rsid w:val="2F1E127D"/>
    <w:rsid w:val="2FB601D1"/>
    <w:rsid w:val="31B501CA"/>
    <w:rsid w:val="320A5AE9"/>
    <w:rsid w:val="327B0607"/>
    <w:rsid w:val="34C93A39"/>
    <w:rsid w:val="38EC5BA6"/>
    <w:rsid w:val="3BC907C3"/>
    <w:rsid w:val="3D1912D6"/>
    <w:rsid w:val="3FB11602"/>
    <w:rsid w:val="416C65AA"/>
    <w:rsid w:val="41D42812"/>
    <w:rsid w:val="42E232A6"/>
    <w:rsid w:val="44E33CF1"/>
    <w:rsid w:val="4B1A6945"/>
    <w:rsid w:val="4CA94E21"/>
    <w:rsid w:val="51564F5F"/>
    <w:rsid w:val="52434CD8"/>
    <w:rsid w:val="53BC538A"/>
    <w:rsid w:val="53C56A98"/>
    <w:rsid w:val="561F7505"/>
    <w:rsid w:val="568455BA"/>
    <w:rsid w:val="57526610"/>
    <w:rsid w:val="57F03E8E"/>
    <w:rsid w:val="58773629"/>
    <w:rsid w:val="5DA5539B"/>
    <w:rsid w:val="5DA94537"/>
    <w:rsid w:val="5EAC7607"/>
    <w:rsid w:val="5F085856"/>
    <w:rsid w:val="605B1C78"/>
    <w:rsid w:val="65C52284"/>
    <w:rsid w:val="67CA6334"/>
    <w:rsid w:val="67F47660"/>
    <w:rsid w:val="6C5627AF"/>
    <w:rsid w:val="6E25131E"/>
    <w:rsid w:val="7243786C"/>
    <w:rsid w:val="72D8486C"/>
    <w:rsid w:val="78E640FB"/>
    <w:rsid w:val="7A9C0875"/>
    <w:rsid w:val="7D3D1E9B"/>
    <w:rsid w:val="7E2A67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sz w:val="44"/>
      <w:szCs w:val="20"/>
    </w:rPr>
  </w:style>
  <w:style w:type="table" w:customStyle="1" w:styleId="5">
    <w:name w:val="Table Normal"/>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1416</Words>
  <Characters>1503</Characters>
  <TotalTime>3</TotalTime>
  <ScaleCrop>false</ScaleCrop>
  <LinksUpToDate>false</LinksUpToDate>
  <CharactersWithSpaces>1508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2025-12-09T08:37:00Z</dcterms:created>
  <dc:creator>LX</dc:creator>
  <cp:lastModifiedBy>L</cp:lastModifiedBy>
  <dcterms:modified xsi:type="dcterms:W3CDTF">2026-08-14T08:55:10Z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2025-12-09T16:27:45Z</vt:filetime>
  </property>
  <property fmtid="{D5CDD505-2E9C-101B-9397-08002B2CF9AE}" pid="4" name="KSOProductBuildVer">
    <vt:lpwstr>2052-12.1.0.26895</vt:lpwstr>
  </property>
  <property fmtid="{D5CDD505-2E9C-101B-9397-08002B2CF9AE}" pid="5" name="KSOTemplateDocerSaveRecord">
    <vt:lpwstr>eyJoZGlkIjoiOGViMmIxYTI0Nzg0MDY5OGM2MDE3ZTFlMjNlZmYxYWQiLCJ1c2VySWQiOiI2MzQ5Mzc3MDUifQ==</vt:lpwstr>
  </property>
  <property fmtid="{D5CDD505-2E9C-101B-9397-08002B2CF9AE}" pid="6" name="ICV">
    <vt:lpwstr>1A2E6A1817634FF7AEF8E90A01537D33_12</vt:lpwstr>
  </property>
</Properties>
</file>